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09" w:rsidRPr="000D3309" w:rsidRDefault="000D3309" w:rsidP="000D330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Liberation Serif" w:eastAsia="Times New Roman" w:hAnsi="Liberation Serif" w:cs="Times New Roman"/>
          <w:b/>
          <w:color w:val="FF0000"/>
          <w:sz w:val="28"/>
          <w:szCs w:val="28"/>
          <w:shd w:val="clear" w:color="auto" w:fill="F4F4F4"/>
        </w:rPr>
      </w:pPr>
      <w:r w:rsidRPr="000D3309">
        <w:rPr>
          <w:rFonts w:ascii="Liberation Serif" w:eastAsia="Times New Roman" w:hAnsi="Liberation Serif" w:cs="Times New Roman"/>
          <w:b/>
          <w:color w:val="FF0000"/>
          <w:sz w:val="28"/>
          <w:szCs w:val="28"/>
          <w:shd w:val="clear" w:color="auto" w:fill="F4F4F4"/>
        </w:rPr>
        <w:t>ПАМЯТКА ДЛЯ НАСЕЛЕНИЯ</w:t>
      </w:r>
    </w:p>
    <w:p w:rsidR="000D3309" w:rsidRPr="000D3309" w:rsidRDefault="000D3309" w:rsidP="000D330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Liberation Serif" w:eastAsia="Times New Roman" w:hAnsi="Liberation Serif" w:cs="Times New Roman"/>
          <w:b/>
          <w:color w:val="FF0000"/>
          <w:sz w:val="28"/>
          <w:szCs w:val="28"/>
          <w:shd w:val="clear" w:color="auto" w:fill="F4F4F4"/>
        </w:rPr>
      </w:pPr>
      <w:r w:rsidRPr="000D3309">
        <w:rPr>
          <w:rFonts w:ascii="Liberation Serif" w:eastAsia="Times New Roman" w:hAnsi="Liberation Serif" w:cs="Times New Roman"/>
          <w:b/>
          <w:color w:val="FF0000"/>
          <w:sz w:val="28"/>
          <w:szCs w:val="28"/>
          <w:shd w:val="clear" w:color="auto" w:fill="F4F4F4"/>
        </w:rPr>
        <w:t>«Правила использования пиротехники»</w:t>
      </w:r>
    </w:p>
    <w:p w:rsidR="000D3309" w:rsidRDefault="000D3309" w:rsidP="001954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shd w:val="clear" w:color="auto" w:fill="F4F4F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D3309" w:rsidTr="000D3309">
        <w:tc>
          <w:tcPr>
            <w:tcW w:w="5341" w:type="dxa"/>
          </w:tcPr>
          <w:p w:rsidR="000D3309" w:rsidRDefault="000D3309" w:rsidP="000D3309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4F4F4"/>
              </w:rPr>
            </w:pPr>
            <w:r w:rsidRPr="000D3309">
              <w:rPr>
                <w:rFonts w:ascii="Liberation Serif" w:eastAsia="Times New Roman" w:hAnsi="Liberation Serif" w:cs="Times New Roman"/>
                <w:noProof/>
                <w:sz w:val="28"/>
                <w:szCs w:val="28"/>
                <w:shd w:val="clear" w:color="auto" w:fill="F4F4F4"/>
              </w:rPr>
              <w:drawing>
                <wp:inline distT="0" distB="0" distL="0" distR="0">
                  <wp:extent cx="3194050" cy="2400023"/>
                  <wp:effectExtent l="0" t="0" r="0" b="0"/>
                  <wp:docPr id="1" name="Рисунок 1" descr="E:\Общая\Downloads\pirotekhnika ostorozhno-t192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pirotekhnika ostorozhno-t192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556" cy="241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0D3309" w:rsidRPr="000D3309" w:rsidRDefault="000D3309" w:rsidP="000D3309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color w:val="943634" w:themeColor="accent2" w:themeShade="BF"/>
                <w:sz w:val="28"/>
                <w:szCs w:val="28"/>
                <w:shd w:val="clear" w:color="auto" w:fill="F4F4F4"/>
              </w:rPr>
            </w:pPr>
            <w:r w:rsidRPr="000D3309">
              <w:rPr>
                <w:rFonts w:ascii="Liberation Serif" w:eastAsia="Times New Roman" w:hAnsi="Liberation Serif" w:cs="Times New Roman"/>
                <w:color w:val="943634" w:themeColor="accent2" w:themeShade="BF"/>
                <w:sz w:val="28"/>
                <w:szCs w:val="28"/>
                <w:shd w:val="clear" w:color="auto" w:fill="F4F4F4"/>
              </w:rPr>
              <w:t>Мандарины, подарки в красивых упаковках, наряженные елки, карнавальные костюмы, бенгальские свечи и фейерверки в обязательном порядке составляют основу подготовки к празднованию Нового года. Пожарная безопасность не всегда входит в этот перечень, а зря. В новогодний праздник часто используются товары с повышенной пожарной опасностью: пиротехника, бенгальский свечи и световые елочные гирлянды.</w:t>
            </w:r>
          </w:p>
        </w:tc>
      </w:tr>
    </w:tbl>
    <w:p w:rsidR="00F20BC3" w:rsidRPr="000D3309" w:rsidRDefault="00F20BC3" w:rsidP="001954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shd w:val="clear" w:color="auto" w:fill="F4F4F4"/>
        </w:rPr>
      </w:pPr>
    </w:p>
    <w:p w:rsidR="00195472" w:rsidRPr="000D3309" w:rsidRDefault="00195472" w:rsidP="0019547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color w:val="FF0000"/>
          <w:spacing w:val="3"/>
          <w:sz w:val="28"/>
          <w:szCs w:val="28"/>
          <w:bdr w:val="none" w:sz="0" w:space="0" w:color="auto" w:frame="1"/>
        </w:rPr>
      </w:pPr>
      <w:r w:rsidRPr="000D3309">
        <w:rPr>
          <w:rFonts w:ascii="Liberation Serif" w:eastAsia="Times New Roman" w:hAnsi="Liberation Serif" w:cs="Times New Roman"/>
          <w:b/>
          <w:color w:val="FF0000"/>
          <w:spacing w:val="3"/>
          <w:sz w:val="28"/>
          <w:szCs w:val="28"/>
          <w:bdr w:val="none" w:sz="0" w:space="0" w:color="auto" w:frame="1"/>
        </w:rPr>
        <w:t>В преддверии новогодних праздников напоминаем правила использования пиротехники</w:t>
      </w:r>
      <w:r w:rsidR="000D3309" w:rsidRPr="000D3309">
        <w:rPr>
          <w:rFonts w:ascii="Liberation Serif" w:eastAsia="Times New Roman" w:hAnsi="Liberation Serif" w:cs="Times New Roman"/>
          <w:b/>
          <w:color w:val="FF0000"/>
          <w:spacing w:val="3"/>
          <w:sz w:val="28"/>
          <w:szCs w:val="28"/>
          <w:bdr w:val="none" w:sz="0" w:space="0" w:color="auto" w:frame="1"/>
        </w:rPr>
        <w:t>:</w:t>
      </w:r>
    </w:p>
    <w:p w:rsidR="00195472" w:rsidRPr="000D3309" w:rsidRDefault="00195472" w:rsidP="0019547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 xml:space="preserve">Покупать пиротехнику следует только в специализированных отделах или магазинах, но никак не на рынках. В отделах самообслуживания обязательно присутствие продавца-консультанта. </w:t>
      </w: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z w:val="28"/>
          <w:szCs w:val="28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>Покупать данные изделия разрешено лицам с 16 лет, если производителем не установлено другое возрастное ограничение. </w:t>
      </w: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z w:val="28"/>
          <w:szCs w:val="28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>Совершая покупку, обратите внимание на наличие сертификата соответствия, целостность упаковки и этикетки, маркировку пиротехнического изделия (все надписи – на русском языке), срок годности (недопустимо использование просроченной пиротехники!), наличие инструкции по эксплуатации. </w:t>
      </w: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 xml:space="preserve">Запускать фейерверки, петарды и другие пиротехнические изделия можно только в достаточном отдалении от жилых домов, построек, автодорог, детских площадок. </w:t>
      </w: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z w:val="28"/>
          <w:szCs w:val="28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>Запрещено устраивать фейерверки внутри помещений, а также на территории АЗС, вблизи ЛЭП, газопроводов, в пределах полос отчуждения железных дорог. </w:t>
      </w: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z w:val="28"/>
          <w:szCs w:val="28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>Использовать пиротехнику необходимо в строгом соответствии с инструкцией.</w:t>
      </w: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z w:val="28"/>
          <w:szCs w:val="28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 xml:space="preserve"> Никогда не запускайте пиротехнику, находясь в нетрезвом состоянии. </w:t>
      </w: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>поджиге</w:t>
      </w:r>
      <w:proofErr w:type="spellEnd"/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 xml:space="preserve"> изделий нельзя держать их в руках, наклоняться над изделиями. Фитиль следует поджигать с расстояния вытянутой руки. </w:t>
      </w: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ab/>
      </w: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z w:val="28"/>
          <w:szCs w:val="28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 xml:space="preserve">После окончания работы изделия нельзя подходить к нему как минимум 10 мин. </w:t>
      </w:r>
    </w:p>
    <w:p w:rsidR="00195472" w:rsidRPr="000D3309" w:rsidRDefault="00195472" w:rsidP="00195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2060"/>
          <w:sz w:val="28"/>
          <w:szCs w:val="28"/>
        </w:rPr>
      </w:pPr>
      <w:r w:rsidRPr="000D3309">
        <w:rPr>
          <w:rFonts w:ascii="Liberation Serif" w:eastAsia="Times New Roman" w:hAnsi="Liberation Serif" w:cs="Times New Roman"/>
          <w:color w:val="002060"/>
          <w:spacing w:val="3"/>
          <w:sz w:val="28"/>
          <w:szCs w:val="28"/>
          <w:bdr w:val="none" w:sz="0" w:space="0" w:color="auto" w:frame="1"/>
        </w:rPr>
        <w:t>Если ракета не взлетает, не следует подбегать к ней и выяснять, в чем дело. Лучше просто подождать лишние минуты, а потом утилизировать изделие в соответствии с инструкцией. </w:t>
      </w:r>
    </w:p>
    <w:p w:rsidR="00123B01" w:rsidRDefault="00123B01" w:rsidP="00123B01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123B01" w:rsidRDefault="000D3309" w:rsidP="00123B01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23B01">
        <w:rPr>
          <w:rFonts w:ascii="Liberation Serif" w:eastAsia="Times New Roman" w:hAnsi="Liberation Serif" w:cs="Times New Roman"/>
          <w:b/>
          <w:sz w:val="28"/>
          <w:szCs w:val="28"/>
        </w:rPr>
        <w:t xml:space="preserve">Отделение организации службы подготовки и пожаротушения </w:t>
      </w:r>
    </w:p>
    <w:p w:rsidR="000D3309" w:rsidRPr="00123B01" w:rsidRDefault="000D3309" w:rsidP="00123B01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</w:rPr>
      </w:pPr>
      <w:bookmarkStart w:id="0" w:name="_GoBack"/>
      <w:bookmarkEnd w:id="0"/>
      <w:r w:rsidRPr="00123B01">
        <w:rPr>
          <w:rFonts w:ascii="Liberation Serif" w:eastAsia="Times New Roman" w:hAnsi="Liberation Serif" w:cs="Times New Roman"/>
          <w:b/>
          <w:sz w:val="28"/>
          <w:szCs w:val="28"/>
        </w:rPr>
        <w:t>9 ПСО ФПС ГУ МЧС России по Свердловской области</w:t>
      </w:r>
    </w:p>
    <w:p w:rsidR="00F849AC" w:rsidRPr="000D3309" w:rsidRDefault="00F849AC">
      <w:pPr>
        <w:rPr>
          <w:rFonts w:ascii="Liberation Serif" w:hAnsi="Liberation Serif"/>
        </w:rPr>
      </w:pPr>
    </w:p>
    <w:sectPr w:rsidR="00F849AC" w:rsidRPr="000D3309" w:rsidSect="000D3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91681"/>
    <w:multiLevelType w:val="hybridMultilevel"/>
    <w:tmpl w:val="2DC0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472"/>
    <w:rsid w:val="000D3309"/>
    <w:rsid w:val="00123B01"/>
    <w:rsid w:val="00195472"/>
    <w:rsid w:val="00F20BC3"/>
    <w:rsid w:val="00F67FBA"/>
    <w:rsid w:val="00F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418D"/>
  <w15:docId w15:val="{0F035F23-972C-4C20-9933-B2496476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72"/>
    <w:pPr>
      <w:ind w:left="720"/>
      <w:contextualSpacing/>
    </w:pPr>
  </w:style>
  <w:style w:type="table" w:styleId="a4">
    <w:name w:val="Table Grid"/>
    <w:basedOn w:val="a1"/>
    <w:uiPriority w:val="59"/>
    <w:rsid w:val="000D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7</cp:revision>
  <dcterms:created xsi:type="dcterms:W3CDTF">2020-11-25T08:58:00Z</dcterms:created>
  <dcterms:modified xsi:type="dcterms:W3CDTF">2021-12-06T11:48:00Z</dcterms:modified>
</cp:coreProperties>
</file>